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514" w:rsidRDefault="001A3514" w:rsidP="001A3514">
      <w:pPr>
        <w:pStyle w:val="a5"/>
        <w:numPr>
          <w:ilvl w:val="1"/>
          <w:numId w:val="1"/>
        </w:numPr>
        <w:spacing w:before="0" w:beforeAutospacing="0" w:after="0" w:afterAutospacing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Задания</w:t>
      </w:r>
      <w:r w:rsidRPr="003A1941">
        <w:rPr>
          <w:rFonts w:ascii="Times New Roman" w:hAnsi="Times New Roman" w:cs="Times New Roman"/>
          <w:b/>
        </w:rPr>
        <w:t xml:space="preserve"> к практическому занятию</w:t>
      </w:r>
    </w:p>
    <w:p w:rsidR="001A3514" w:rsidRDefault="001A3514" w:rsidP="001A3514">
      <w:pPr>
        <w:pStyle w:val="a5"/>
        <w:spacing w:before="0" w:beforeAutospacing="0" w:after="0" w:afterAutospacing="0"/>
        <w:ind w:left="786"/>
        <w:rPr>
          <w:rFonts w:ascii="Times New Roman" w:hAnsi="Times New Roman" w:cs="Times New Roman"/>
          <w:b/>
        </w:rPr>
      </w:pPr>
    </w:p>
    <w:p w:rsidR="001A3514" w:rsidRPr="006B23CC" w:rsidRDefault="001A3514" w:rsidP="001A3514">
      <w:pPr>
        <w:ind w:firstLine="708"/>
        <w:jc w:val="both"/>
      </w:pPr>
      <w:r>
        <w:rPr>
          <w:b/>
        </w:rPr>
        <w:t>Вариант 1.</w:t>
      </w:r>
      <w:r>
        <w:t xml:space="preserve"> </w:t>
      </w:r>
      <w:r w:rsidRPr="006B23CC">
        <w:t>Жесткая рама, расположенная в вертикальной плоскости, закреплена в точке</w:t>
      </w:r>
      <w:proofErr w:type="gramStart"/>
      <w:r w:rsidRPr="006B23CC">
        <w:t xml:space="preserve"> А</w:t>
      </w:r>
      <w:proofErr w:type="gramEnd"/>
      <w:r w:rsidRPr="006B23CC">
        <w:t xml:space="preserve"> шарнирно, а в точке В</w:t>
      </w:r>
      <w:r>
        <w:t xml:space="preserve"> прикреплена</w:t>
      </w:r>
      <w:r w:rsidRPr="006B23CC">
        <w:t xml:space="preserve"> к невесомому стержню с шарнирами на концах</w:t>
      </w:r>
      <w:r>
        <w:t>. Все действующие нагрузки показаны на рисунке 1.</w:t>
      </w:r>
    </w:p>
    <w:p w:rsidR="001A3514" w:rsidRPr="006B23CC" w:rsidRDefault="001A3514" w:rsidP="001A3514">
      <w:pPr>
        <w:ind w:firstLine="708"/>
        <w:jc w:val="both"/>
      </w:pPr>
      <w:r w:rsidRPr="006B23CC">
        <w:t xml:space="preserve">В точке С к раме привязан трос, перекинутый через блок и несущий на конце груз весом </w:t>
      </w:r>
      <w:proofErr w:type="gramStart"/>
      <w:r w:rsidRPr="006B23CC">
        <w:t>Р</w:t>
      </w:r>
      <w:proofErr w:type="gramEnd"/>
      <w:r w:rsidRPr="006B23CC">
        <w:t>=25кН. На раму действует пара сил с моментом М=100кН·м и две силы</w:t>
      </w:r>
      <w:r>
        <w:t xml:space="preserve">: </w:t>
      </w:r>
      <w:r>
        <w:rPr>
          <w:lang w:val="en-US"/>
        </w:rPr>
        <w:t>F</w:t>
      </w:r>
      <w:r w:rsidRPr="00965CF3">
        <w:rPr>
          <w:vertAlign w:val="subscript"/>
        </w:rPr>
        <w:t>1</w:t>
      </w:r>
      <w:r w:rsidRPr="00965CF3">
        <w:t xml:space="preserve"> (</w:t>
      </w:r>
      <w:r>
        <w:t xml:space="preserve">действующая в точке </w:t>
      </w:r>
      <w:r>
        <w:rPr>
          <w:lang w:val="en-US"/>
        </w:rPr>
        <w:t>H</w:t>
      </w:r>
      <w:r w:rsidRPr="00965CF3">
        <w:t xml:space="preserve">) </w:t>
      </w:r>
      <w:r>
        <w:t>под углом α=15</w:t>
      </w:r>
      <w:r w:rsidRPr="00965CF3">
        <w:t xml:space="preserve">` </w:t>
      </w:r>
      <w:r>
        <w:t xml:space="preserve">к горизонтальной оси и сила </w:t>
      </w:r>
      <w:r>
        <w:rPr>
          <w:lang w:val="en-US"/>
        </w:rPr>
        <w:t>F</w:t>
      </w:r>
      <w:r w:rsidRPr="00965CF3">
        <w:rPr>
          <w:vertAlign w:val="subscript"/>
        </w:rPr>
        <w:t>4</w:t>
      </w:r>
      <w:r w:rsidRPr="00965CF3">
        <w:t xml:space="preserve"> под углом 60`</w:t>
      </w:r>
      <w:r>
        <w:t xml:space="preserve"> к горизонтальной оси (в точке Е). </w:t>
      </w:r>
      <w:r w:rsidRPr="006B23CC">
        <w:t>Определить реакции связей в точках</w:t>
      </w:r>
      <w:proofErr w:type="gramStart"/>
      <w:r w:rsidRPr="006B23CC">
        <w:t xml:space="preserve"> А</w:t>
      </w:r>
      <w:proofErr w:type="gramEnd"/>
      <w:r w:rsidRPr="006B23CC">
        <w:t xml:space="preserve"> и В, вызываемые действующими нагрузками. При окончательных расчетах </w:t>
      </w:r>
      <w:proofErr w:type="gramStart"/>
      <w:r w:rsidRPr="006B23CC">
        <w:t>принять</w:t>
      </w:r>
      <w:proofErr w:type="gramEnd"/>
      <w:r w:rsidRPr="006B23CC">
        <w:t xml:space="preserve"> а=0,5 м.</w:t>
      </w:r>
    </w:p>
    <w:p w:rsidR="001A3514" w:rsidRDefault="001A3514" w:rsidP="001A3514">
      <w:pPr>
        <w:pStyle w:val="a3"/>
        <w:ind w:right="-79" w:firstLine="426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232150" cy="3027045"/>
            <wp:effectExtent l="0" t="0" r="635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914" t="15253" r="44632" b="620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150" cy="302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514" w:rsidRPr="003A1941" w:rsidRDefault="001A3514" w:rsidP="001A3514">
      <w:pPr>
        <w:pStyle w:val="a3"/>
        <w:ind w:right="-79" w:firstLine="426"/>
        <w:jc w:val="center"/>
        <w:rPr>
          <w:sz w:val="24"/>
        </w:rPr>
      </w:pPr>
      <w:r>
        <w:rPr>
          <w:noProof/>
        </w:rPr>
        <w:t>Рисунок 1</w:t>
      </w:r>
    </w:p>
    <w:p w:rsidR="006F55BA" w:rsidRDefault="006F55BA">
      <w:bookmarkStart w:id="0" w:name="_GoBack"/>
      <w:bookmarkEnd w:id="0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9258D3"/>
    <w:multiLevelType w:val="multilevel"/>
    <w:tmpl w:val="9A80C39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514"/>
    <w:rsid w:val="001A3514"/>
    <w:rsid w:val="006F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5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A3514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A35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rsid w:val="001A3514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1A351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351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5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A3514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A35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rsid w:val="001A3514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1A351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351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2019-09-30T10:57:00Z</dcterms:created>
  <dcterms:modified xsi:type="dcterms:W3CDTF">2019-09-30T10:58:00Z</dcterms:modified>
</cp:coreProperties>
</file>